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41" w:rightFromText="141" w:horzAnchor="margin" w:tblpY="34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6"/>
        <w:gridCol w:w="6880"/>
        <w:gridCol w:w="2122"/>
      </w:tblGrid>
      <w:tr w14:paraId="6A0A4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4542EA43">
            <w:pPr>
              <w:spacing w:after="0" w:line="240" w:lineRule="auto"/>
              <w:jc w:val="both"/>
              <w:rPr>
                <w:lang w:val="en-US"/>
              </w:rPr>
            </w:pPr>
            <w:r>
              <w:rPr>
                <w:lang w:eastAsia="de-DE"/>
              </w:rPr>
              <w:drawing>
                <wp:inline distT="0" distB="0" distL="0" distR="0">
                  <wp:extent cx="1123950" cy="1123950"/>
                  <wp:effectExtent l="0" t="0" r="0" b="0"/>
                  <wp:docPr id="1" name="Bild 1" descr="C:\Dokumente und Einstellungen\user\Desktop\Bezirksbriefkopf\Neues Logo Bezirk I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ld 1" descr="C:\Dokumente und Einstellungen\user\Desktop\Bezirksbriefkopf\Neues Logo Bezirk I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</w:tcPr>
          <w:p w14:paraId="3321F3F7">
            <w:pPr>
              <w:pStyle w:val="12"/>
              <w:jc w:val="center"/>
              <w:rPr>
                <w:b/>
                <w:szCs w:val="24"/>
              </w:rPr>
            </w:pPr>
          </w:p>
          <w:p w14:paraId="38992C96">
            <w:pPr>
              <w:pStyle w:val="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Bayerischer Eissport-Verband e.V.</w:t>
            </w:r>
          </w:p>
          <w:p w14:paraId="675058DF">
            <w:pPr>
              <w:pStyle w:val="12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Eisstocksportbezirk IV Schwaben-Ammersee e.V.</w:t>
            </w:r>
          </w:p>
          <w:p w14:paraId="106E4FD0">
            <w:pPr>
              <w:pStyle w:val="1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Bezirks</w:t>
            </w:r>
            <w:r>
              <w:rPr>
                <w:rFonts w:hint="default"/>
                <w:b/>
                <w:sz w:val="20"/>
                <w:szCs w:val="20"/>
                <w:lang w:val="de-DE"/>
              </w:rPr>
              <w:t>obmann</w:t>
            </w:r>
            <w:r>
              <w:rPr>
                <w:b/>
                <w:sz w:val="20"/>
                <w:szCs w:val="20"/>
              </w:rPr>
              <w:t xml:space="preserve">: </w:t>
            </w:r>
            <w:r>
              <w:rPr>
                <w:rFonts w:hint="default"/>
                <w:b/>
                <w:sz w:val="20"/>
                <w:szCs w:val="20"/>
                <w:lang w:val="de-DE"/>
              </w:rPr>
              <w:t>Manfred Thurner</w:t>
            </w:r>
            <w:r>
              <w:rPr>
                <w:rFonts w:cs="Arial"/>
                <w:b/>
                <w:sz w:val="20"/>
                <w:szCs w:val="20"/>
              </w:rPr>
              <w:t xml:space="preserve">                                                            </w:t>
            </w:r>
          </w:p>
          <w:p w14:paraId="72F88825">
            <w:pPr>
              <w:pStyle w:val="12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  email: </w:t>
            </w:r>
            <w:r>
              <w:rPr>
                <w:rFonts w:hint="default"/>
                <w:b/>
                <w:sz w:val="20"/>
                <w:szCs w:val="20"/>
                <w:lang w:val="de-DE"/>
              </w:rPr>
              <w:t>thurner</w:t>
            </w:r>
            <w:r>
              <w:rPr>
                <w:b/>
                <w:sz w:val="20"/>
                <w:szCs w:val="20"/>
                <w:lang w:val="en-US"/>
              </w:rPr>
              <w:t>@eisstocksport-bezirk4.de</w:t>
            </w:r>
          </w:p>
          <w:p w14:paraId="438BEC60">
            <w:pPr>
              <w:pStyle w:val="12"/>
              <w:jc w:val="center"/>
              <w:rPr>
                <w:lang w:val="en-US"/>
              </w:rPr>
            </w:pPr>
          </w:p>
        </w:tc>
        <w:tc>
          <w:tcPr>
            <w:tcW w:w="1732" w:type="dxa"/>
          </w:tcPr>
          <w:p w14:paraId="69F7FF4E">
            <w:pPr>
              <w:spacing w:after="0" w:line="240" w:lineRule="auto"/>
              <w:jc w:val="right"/>
            </w:pPr>
            <w:r>
              <w:rPr>
                <w:lang w:eastAsia="de-DE"/>
              </w:rPr>
              <w:drawing>
                <wp:inline distT="0" distB="0" distL="0" distR="0">
                  <wp:extent cx="1210310" cy="1076325"/>
                  <wp:effectExtent l="0" t="0" r="0" b="0"/>
                  <wp:docPr id="2" name="Grafik 2" descr="C:\Users\Robert\Desktop\Etikettendrucken, Kuvert u.Adressen\Bezirksbriefkopf\Neuer Eisstock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2" descr="C:\Users\Robert\Desktop\Etikettendrucken, Kuvert u.Adressen\Bezirksbriefkopf\Neuer Eisstock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866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E355F0">
      <w:pPr>
        <w:jc w:val="both"/>
      </w:pPr>
    </w:p>
    <w:p w14:paraId="5764A104">
      <w:pPr>
        <w:pStyle w:val="12"/>
        <w:spacing w:before="240"/>
        <w:jc w:val="center"/>
        <w:rPr>
          <w:rFonts w:hint="default"/>
          <w:b/>
          <w:sz w:val="30"/>
          <w:szCs w:val="30"/>
          <w:lang w:val="de-DE"/>
        </w:rPr>
      </w:pPr>
      <w:r>
        <w:rPr>
          <w:b/>
          <w:sz w:val="20"/>
          <w:szCs w:val="20"/>
        </w:rPr>
        <w:br w:type="textWrapping"/>
      </w:r>
      <w:r>
        <w:rPr>
          <w:b/>
          <w:sz w:val="30"/>
          <w:szCs w:val="30"/>
        </w:rPr>
        <w:t>Ausschreibung zur Bezirksmeisterschaft Weitenwettbewerb 202</w:t>
      </w:r>
      <w:r>
        <w:rPr>
          <w:rFonts w:hint="default"/>
          <w:b/>
          <w:sz w:val="30"/>
          <w:szCs w:val="30"/>
          <w:lang w:val="de-DE"/>
        </w:rPr>
        <w:t>6</w:t>
      </w:r>
    </w:p>
    <w:p w14:paraId="4A820592">
      <w:pPr>
        <w:pStyle w:val="12"/>
        <w:jc w:val="center"/>
        <w:rPr>
          <w:b/>
        </w:rPr>
      </w:pPr>
    </w:p>
    <w:tbl>
      <w:tblPr>
        <w:tblStyle w:val="10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9"/>
        <w:gridCol w:w="8083"/>
      </w:tblGrid>
      <w:tr w14:paraId="71942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2679" w:type="dxa"/>
          </w:tcPr>
          <w:p w14:paraId="7E8A2280">
            <w:pPr>
              <w:pStyle w:val="12"/>
              <w:rPr>
                <w:b/>
                <w:sz w:val="20"/>
                <w:szCs w:val="20"/>
              </w:rPr>
            </w:pPr>
          </w:p>
        </w:tc>
        <w:tc>
          <w:tcPr>
            <w:tcW w:w="8083" w:type="dxa"/>
          </w:tcPr>
          <w:p w14:paraId="145A91B2">
            <w:pPr>
              <w:pStyle w:val="12"/>
              <w:rPr>
                <w:sz w:val="20"/>
                <w:szCs w:val="20"/>
              </w:rPr>
            </w:pPr>
          </w:p>
        </w:tc>
      </w:tr>
      <w:tr w14:paraId="64766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2679" w:type="dxa"/>
          </w:tcPr>
          <w:p w14:paraId="251BF40B">
            <w:pPr>
              <w:pStyle w:val="1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Veranstalter:</w:t>
            </w:r>
            <w:r>
              <w:rPr>
                <w:b/>
                <w:sz w:val="20"/>
                <w:szCs w:val="20"/>
              </w:rPr>
              <w:tab/>
            </w:r>
          </w:p>
        </w:tc>
        <w:tc>
          <w:tcPr>
            <w:tcW w:w="8083" w:type="dxa"/>
          </w:tcPr>
          <w:p w14:paraId="3C6E09B0">
            <w:pPr>
              <w:pStyle w:val="12"/>
              <w:rPr>
                <w:rFonts w:hint="default"/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</w:rPr>
              <w:t>Eisstocksportbezirk IV</w:t>
            </w:r>
            <w:r>
              <w:rPr>
                <w:rFonts w:hint="default"/>
                <w:sz w:val="20"/>
                <w:szCs w:val="20"/>
                <w:lang w:val="de-DE"/>
              </w:rPr>
              <w:t xml:space="preserve"> in Kooperation mit BEV-Bezirk III</w:t>
            </w:r>
          </w:p>
        </w:tc>
      </w:tr>
      <w:tr w14:paraId="16751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2679" w:type="dxa"/>
          </w:tcPr>
          <w:p w14:paraId="384E881B">
            <w:pPr>
              <w:pStyle w:val="12"/>
              <w:rPr>
                <w:b/>
                <w:sz w:val="20"/>
                <w:szCs w:val="20"/>
              </w:rPr>
            </w:pPr>
          </w:p>
        </w:tc>
        <w:tc>
          <w:tcPr>
            <w:tcW w:w="8083" w:type="dxa"/>
          </w:tcPr>
          <w:p w14:paraId="37C833B9">
            <w:pPr>
              <w:pStyle w:val="12"/>
              <w:rPr>
                <w:sz w:val="20"/>
                <w:szCs w:val="20"/>
              </w:rPr>
            </w:pPr>
          </w:p>
        </w:tc>
      </w:tr>
      <w:tr w14:paraId="2BDBE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2679" w:type="dxa"/>
          </w:tcPr>
          <w:p w14:paraId="54947544">
            <w:pPr>
              <w:pStyle w:val="1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Durchführer:</w:t>
            </w:r>
            <w:r>
              <w:rPr>
                <w:b/>
                <w:sz w:val="20"/>
                <w:szCs w:val="20"/>
              </w:rPr>
              <w:tab/>
            </w:r>
          </w:p>
        </w:tc>
        <w:tc>
          <w:tcPr>
            <w:tcW w:w="8083" w:type="dxa"/>
          </w:tcPr>
          <w:p w14:paraId="5E638B17">
            <w:pPr>
              <w:pStyle w:val="12"/>
              <w:rPr>
                <w:rFonts w:hint="default"/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</w:rPr>
              <w:t>S</w:t>
            </w:r>
            <w:r>
              <w:rPr>
                <w:rFonts w:hint="default"/>
                <w:sz w:val="20"/>
                <w:szCs w:val="20"/>
                <w:lang w:val="de-DE"/>
              </w:rPr>
              <w:t xml:space="preserve">V Hagenhill </w:t>
            </w:r>
          </w:p>
        </w:tc>
      </w:tr>
      <w:tr w14:paraId="53D91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2679" w:type="dxa"/>
          </w:tcPr>
          <w:p w14:paraId="2E1140AB">
            <w:pPr>
              <w:pStyle w:val="1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ab/>
            </w:r>
          </w:p>
        </w:tc>
        <w:tc>
          <w:tcPr>
            <w:tcW w:w="8083" w:type="dxa"/>
          </w:tcPr>
          <w:p w14:paraId="66EAAC19">
            <w:pPr>
              <w:pStyle w:val="12"/>
              <w:rPr>
                <w:sz w:val="20"/>
                <w:szCs w:val="20"/>
              </w:rPr>
            </w:pPr>
          </w:p>
        </w:tc>
      </w:tr>
      <w:tr w14:paraId="164C7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2679" w:type="dxa"/>
          </w:tcPr>
          <w:p w14:paraId="4B12A740">
            <w:pPr>
              <w:pStyle w:val="1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Termin/Ort:</w:t>
            </w:r>
          </w:p>
        </w:tc>
        <w:tc>
          <w:tcPr>
            <w:tcW w:w="8083" w:type="dxa"/>
          </w:tcPr>
          <w:p w14:paraId="25A717E5">
            <w:pPr>
              <w:pStyle w:val="12"/>
              <w:rPr>
                <w:rFonts w:hint="default"/>
                <w:sz w:val="20"/>
                <w:szCs w:val="20"/>
                <w:lang w:val="de-DE"/>
              </w:rPr>
            </w:pPr>
            <w:r>
              <w:rPr>
                <w:rFonts w:hint="default"/>
                <w:sz w:val="20"/>
                <w:szCs w:val="20"/>
                <w:lang w:val="de-DE"/>
              </w:rPr>
              <w:t>Samstag</w:t>
            </w:r>
            <w:r>
              <w:rPr>
                <w:sz w:val="20"/>
                <w:szCs w:val="20"/>
              </w:rPr>
              <w:t>, 03. Oktober 202</w:t>
            </w:r>
            <w:r>
              <w:rPr>
                <w:rFonts w:hint="default"/>
                <w:sz w:val="20"/>
                <w:szCs w:val="20"/>
                <w:lang w:val="de-DE"/>
              </w:rPr>
              <w:t>6</w:t>
            </w:r>
          </w:p>
        </w:tc>
      </w:tr>
      <w:tr w14:paraId="5D406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2679" w:type="dxa"/>
          </w:tcPr>
          <w:p w14:paraId="0E886C0F">
            <w:pPr>
              <w:pStyle w:val="12"/>
              <w:rPr>
                <w:b/>
                <w:sz w:val="20"/>
                <w:szCs w:val="20"/>
              </w:rPr>
            </w:pPr>
          </w:p>
        </w:tc>
        <w:tc>
          <w:tcPr>
            <w:tcW w:w="8083" w:type="dxa"/>
          </w:tcPr>
          <w:p w14:paraId="22A634B2">
            <w:pPr>
              <w:pStyle w:val="12"/>
              <w:jc w:val="right"/>
              <w:rPr>
                <w:sz w:val="20"/>
                <w:szCs w:val="20"/>
              </w:rPr>
            </w:pPr>
          </w:p>
        </w:tc>
      </w:tr>
      <w:tr w14:paraId="5162C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2679" w:type="dxa"/>
          </w:tcPr>
          <w:p w14:paraId="09F5378A">
            <w:pPr>
              <w:pStyle w:val="1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Anschrift:</w:t>
            </w:r>
          </w:p>
        </w:tc>
        <w:tc>
          <w:tcPr>
            <w:tcW w:w="8083" w:type="dxa"/>
          </w:tcPr>
          <w:p w14:paraId="1F606DD8">
            <w:pPr>
              <w:pStyle w:val="12"/>
              <w:rPr>
                <w:rFonts w:hint="default"/>
                <w:sz w:val="20"/>
                <w:szCs w:val="20"/>
                <w:lang w:val="de-DE"/>
              </w:rPr>
            </w:pPr>
            <w:r>
              <w:rPr>
                <w:rFonts w:hint="default"/>
                <w:sz w:val="20"/>
                <w:szCs w:val="20"/>
                <w:lang w:val="de-DE"/>
              </w:rPr>
              <w:t>Haberländerstr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hint="default"/>
                <w:sz w:val="20"/>
                <w:szCs w:val="20"/>
                <w:lang w:val="de-DE"/>
              </w:rPr>
              <w:t>93336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de-DE"/>
              </w:rPr>
              <w:t>Hagenhill</w:t>
            </w:r>
          </w:p>
        </w:tc>
      </w:tr>
      <w:tr w14:paraId="79442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2679" w:type="dxa"/>
          </w:tcPr>
          <w:p w14:paraId="54839236">
            <w:pPr>
              <w:pStyle w:val="12"/>
              <w:rPr>
                <w:b/>
                <w:sz w:val="20"/>
                <w:szCs w:val="20"/>
              </w:rPr>
            </w:pPr>
          </w:p>
        </w:tc>
        <w:tc>
          <w:tcPr>
            <w:tcW w:w="8083" w:type="dxa"/>
          </w:tcPr>
          <w:p w14:paraId="568CF948">
            <w:pPr>
              <w:pStyle w:val="12"/>
              <w:rPr>
                <w:sz w:val="20"/>
                <w:szCs w:val="20"/>
              </w:rPr>
            </w:pPr>
          </w:p>
        </w:tc>
      </w:tr>
      <w:tr w14:paraId="63814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2679" w:type="dxa"/>
          </w:tcPr>
          <w:p w14:paraId="477C5DE8">
            <w:pPr>
              <w:pStyle w:val="1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Zeiteinteilung:</w:t>
            </w:r>
            <w:r>
              <w:rPr>
                <w:b/>
                <w:sz w:val="20"/>
                <w:szCs w:val="20"/>
              </w:rPr>
              <w:tab/>
            </w:r>
          </w:p>
        </w:tc>
        <w:tc>
          <w:tcPr>
            <w:tcW w:w="8083" w:type="dxa"/>
          </w:tcPr>
          <w:p w14:paraId="092B7702">
            <w:pPr>
              <w:pStyle w:val="12"/>
              <w:rPr>
                <w:rFonts w:hint="default"/>
                <w:b/>
                <w:sz w:val="20"/>
                <w:szCs w:val="20"/>
                <w:lang w:val="de-DE"/>
              </w:rPr>
            </w:pPr>
            <w:r>
              <w:rPr>
                <w:b/>
                <w:sz w:val="20"/>
                <w:szCs w:val="20"/>
              </w:rPr>
              <w:t xml:space="preserve">Meldung:  09:30 Uhr     </w:t>
            </w:r>
            <w:r>
              <w:rPr>
                <w:rFonts w:hint="default"/>
                <w:b/>
                <w:sz w:val="20"/>
                <w:szCs w:val="20"/>
                <w:lang w:val="de-DE"/>
              </w:rPr>
              <w:t>alle Klassen</w:t>
            </w:r>
          </w:p>
        </w:tc>
      </w:tr>
      <w:tr w14:paraId="6BD35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2679" w:type="dxa"/>
          </w:tcPr>
          <w:p w14:paraId="717B1808">
            <w:pPr>
              <w:pStyle w:val="12"/>
              <w:rPr>
                <w:b/>
                <w:sz w:val="20"/>
                <w:szCs w:val="20"/>
              </w:rPr>
            </w:pPr>
          </w:p>
        </w:tc>
        <w:tc>
          <w:tcPr>
            <w:tcW w:w="8083" w:type="dxa"/>
          </w:tcPr>
          <w:p w14:paraId="1A55E232">
            <w:pPr>
              <w:pStyle w:val="12"/>
              <w:rPr>
                <w:sz w:val="20"/>
                <w:szCs w:val="20"/>
              </w:rPr>
            </w:pPr>
          </w:p>
        </w:tc>
      </w:tr>
      <w:tr w14:paraId="2ED32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2679" w:type="dxa"/>
          </w:tcPr>
          <w:p w14:paraId="250698DF">
            <w:pPr>
              <w:pStyle w:val="1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Wettbewerb:</w:t>
            </w:r>
          </w:p>
        </w:tc>
        <w:tc>
          <w:tcPr>
            <w:tcW w:w="8083" w:type="dxa"/>
          </w:tcPr>
          <w:p w14:paraId="09236B2C">
            <w:pPr>
              <w:pStyle w:val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Weitenwettbewerb alle Klassen</w:t>
            </w:r>
          </w:p>
        </w:tc>
      </w:tr>
      <w:tr w14:paraId="39826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2679" w:type="dxa"/>
          </w:tcPr>
          <w:p w14:paraId="759AE7D7">
            <w:pPr>
              <w:pStyle w:val="12"/>
              <w:rPr>
                <w:b/>
                <w:sz w:val="20"/>
                <w:szCs w:val="20"/>
              </w:rPr>
            </w:pPr>
          </w:p>
        </w:tc>
        <w:tc>
          <w:tcPr>
            <w:tcW w:w="8083" w:type="dxa"/>
          </w:tcPr>
          <w:p w14:paraId="52BD0C01">
            <w:pPr>
              <w:pStyle w:val="12"/>
              <w:rPr>
                <w:rFonts w:hint="default"/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U</w:t>
            </w:r>
            <w:r>
              <w:rPr>
                <w:rFonts w:hint="default"/>
                <w:sz w:val="20"/>
                <w:szCs w:val="20"/>
                <w:lang w:val="de-DE"/>
              </w:rPr>
              <w:t>14 /U16  /U19 /U23 / Damen / Herren / Herren Ü40 /Herren Ü50</w:t>
            </w:r>
          </w:p>
          <w:p w14:paraId="3A90D8B7">
            <w:pPr>
              <w:pStyle w:val="12"/>
              <w:rPr>
                <w:rFonts w:hint="default"/>
                <w:sz w:val="20"/>
                <w:szCs w:val="20"/>
                <w:lang w:val="de-DE"/>
              </w:rPr>
            </w:pPr>
          </w:p>
        </w:tc>
      </w:tr>
      <w:tr w14:paraId="76DA6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679" w:type="dxa"/>
          </w:tcPr>
          <w:p w14:paraId="5ACCF4E7">
            <w:pPr>
              <w:pStyle w:val="1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Startberechtigung:    </w:t>
            </w:r>
          </w:p>
        </w:tc>
        <w:tc>
          <w:tcPr>
            <w:tcW w:w="8083" w:type="dxa"/>
          </w:tcPr>
          <w:p w14:paraId="03DC3516">
            <w:pPr>
              <w:pStyle w:val="12"/>
              <w:rPr>
                <w:rFonts w:hint="default"/>
                <w:sz w:val="20"/>
                <w:szCs w:val="20"/>
                <w:lang w:val="en-US"/>
              </w:rPr>
            </w:pPr>
            <w:r>
              <w:rPr>
                <w:rFonts w:hint="default"/>
                <w:sz w:val="20"/>
                <w:szCs w:val="20"/>
                <w:lang w:val="en-US"/>
              </w:rPr>
              <w:t>Alle Spieler mit gültigem Spielerpass des Bezirks IV in den</w:t>
            </w:r>
          </w:p>
          <w:p w14:paraId="31ED4770">
            <w:pPr>
              <w:pStyle w:val="12"/>
              <w:rPr>
                <w:rFonts w:hint="default"/>
                <w:sz w:val="20"/>
                <w:szCs w:val="20"/>
                <w:lang w:val="en-US"/>
              </w:rPr>
            </w:pPr>
            <w:r>
              <w:rPr>
                <w:rFonts w:hint="default"/>
                <w:sz w:val="20"/>
                <w:szCs w:val="20"/>
                <w:lang w:val="en-US"/>
              </w:rPr>
              <w:t>Klassen: U14, U16, U19 m/w, Junioren U23, Damen, Herren, Ü40, Ü50</w:t>
            </w:r>
          </w:p>
        </w:tc>
      </w:tr>
      <w:tr w14:paraId="4B6A3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2679" w:type="dxa"/>
          </w:tcPr>
          <w:p w14:paraId="32D13AED">
            <w:pPr>
              <w:pStyle w:val="12"/>
              <w:rPr>
                <w:b/>
                <w:sz w:val="20"/>
                <w:szCs w:val="20"/>
              </w:rPr>
            </w:pPr>
          </w:p>
        </w:tc>
        <w:tc>
          <w:tcPr>
            <w:tcW w:w="8083" w:type="dxa"/>
          </w:tcPr>
          <w:p w14:paraId="1FCE60F4">
            <w:pPr>
              <w:pStyle w:val="12"/>
              <w:rPr>
                <w:sz w:val="20"/>
                <w:szCs w:val="20"/>
              </w:rPr>
            </w:pPr>
          </w:p>
        </w:tc>
      </w:tr>
      <w:tr w14:paraId="50370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2679" w:type="dxa"/>
          </w:tcPr>
          <w:p w14:paraId="6BBAF693">
            <w:pPr>
              <w:pStyle w:val="1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Wertung:</w:t>
            </w:r>
          </w:p>
        </w:tc>
        <w:tc>
          <w:tcPr>
            <w:tcW w:w="8083" w:type="dxa"/>
          </w:tcPr>
          <w:p w14:paraId="7E925E42">
            <w:pPr>
              <w:pStyle w:val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nach IER, ISpO und BSpO</w:t>
            </w:r>
          </w:p>
        </w:tc>
      </w:tr>
      <w:tr w14:paraId="4D9AE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2679" w:type="dxa"/>
          </w:tcPr>
          <w:p w14:paraId="6A7D193B">
            <w:pPr>
              <w:pStyle w:val="12"/>
              <w:rPr>
                <w:b/>
                <w:sz w:val="20"/>
                <w:szCs w:val="20"/>
              </w:rPr>
            </w:pPr>
          </w:p>
        </w:tc>
        <w:tc>
          <w:tcPr>
            <w:tcW w:w="8083" w:type="dxa"/>
          </w:tcPr>
          <w:p w14:paraId="5C3DE584">
            <w:pPr>
              <w:pStyle w:val="12"/>
              <w:rPr>
                <w:sz w:val="20"/>
                <w:szCs w:val="20"/>
              </w:rPr>
            </w:pPr>
          </w:p>
        </w:tc>
      </w:tr>
      <w:tr w14:paraId="27D7D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2679" w:type="dxa"/>
          </w:tcPr>
          <w:p w14:paraId="4AA3643E">
            <w:pPr>
              <w:pStyle w:val="1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Bestimmungen:</w:t>
            </w:r>
          </w:p>
        </w:tc>
        <w:tc>
          <w:tcPr>
            <w:tcW w:w="8083" w:type="dxa"/>
          </w:tcPr>
          <w:p w14:paraId="79496F85">
            <w:pPr>
              <w:pStyle w:val="1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Mit der Teilnahme werden die IER und die dazu erlassenen Spielordnungen</w:t>
            </w:r>
          </w:p>
          <w:p w14:paraId="114828B8">
            <w:pPr>
              <w:pStyle w:val="1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inhaltlich anerkannt. DESV - Siegel ist Pflicht.</w:t>
            </w:r>
          </w:p>
          <w:p w14:paraId="184EE7CC">
            <w:pPr>
              <w:pStyle w:val="12"/>
              <w:rPr>
                <w:sz w:val="20"/>
                <w:szCs w:val="20"/>
              </w:rPr>
            </w:pPr>
          </w:p>
          <w:p w14:paraId="261F457E">
            <w:pPr>
              <w:pStyle w:val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Mit Einteilung als WBL bzw. Schiedsrichter wird gleichzeitig der Auftrag zur</w:t>
            </w:r>
          </w:p>
          <w:p w14:paraId="18B9B816">
            <w:pPr>
              <w:pStyle w:val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Dienstreise erteilt; ebenso wird die Dienstreise mit PKW Benutzung genehmigt</w:t>
            </w:r>
          </w:p>
        </w:tc>
      </w:tr>
      <w:tr w14:paraId="13510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2679" w:type="dxa"/>
          </w:tcPr>
          <w:p w14:paraId="1E8BC71B">
            <w:pPr>
              <w:pStyle w:val="12"/>
              <w:rPr>
                <w:b/>
                <w:sz w:val="20"/>
                <w:szCs w:val="20"/>
              </w:rPr>
            </w:pPr>
          </w:p>
        </w:tc>
        <w:tc>
          <w:tcPr>
            <w:tcW w:w="8083" w:type="dxa"/>
          </w:tcPr>
          <w:p w14:paraId="73620B1B">
            <w:pPr>
              <w:pStyle w:val="12"/>
              <w:rPr>
                <w:sz w:val="20"/>
                <w:szCs w:val="20"/>
              </w:rPr>
            </w:pPr>
          </w:p>
        </w:tc>
      </w:tr>
      <w:tr w14:paraId="4251B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2679" w:type="dxa"/>
          </w:tcPr>
          <w:p w14:paraId="25E41210">
            <w:pPr>
              <w:pStyle w:val="1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Startgeld:</w:t>
            </w:r>
          </w:p>
        </w:tc>
        <w:tc>
          <w:tcPr>
            <w:tcW w:w="8083" w:type="dxa"/>
          </w:tcPr>
          <w:p w14:paraId="3995C921">
            <w:pPr>
              <w:pStyle w:val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15 € in jeder Klasse</w:t>
            </w:r>
          </w:p>
        </w:tc>
      </w:tr>
      <w:tr w14:paraId="69BA3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2679" w:type="dxa"/>
          </w:tcPr>
          <w:p w14:paraId="54FC46C2">
            <w:pPr>
              <w:pStyle w:val="12"/>
              <w:rPr>
                <w:b/>
                <w:sz w:val="20"/>
                <w:szCs w:val="20"/>
              </w:rPr>
            </w:pPr>
          </w:p>
        </w:tc>
        <w:tc>
          <w:tcPr>
            <w:tcW w:w="8083" w:type="dxa"/>
          </w:tcPr>
          <w:p w14:paraId="6D337271">
            <w:pPr>
              <w:pStyle w:val="12"/>
              <w:rPr>
                <w:sz w:val="20"/>
                <w:szCs w:val="20"/>
              </w:rPr>
            </w:pPr>
          </w:p>
        </w:tc>
      </w:tr>
      <w:tr w14:paraId="51868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2679" w:type="dxa"/>
          </w:tcPr>
          <w:p w14:paraId="28D47444">
            <w:pPr>
              <w:pStyle w:val="1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Wettbewerbsleiter:</w:t>
            </w:r>
          </w:p>
        </w:tc>
        <w:tc>
          <w:tcPr>
            <w:tcW w:w="8083" w:type="dxa"/>
          </w:tcPr>
          <w:p w14:paraId="797D2878">
            <w:pPr>
              <w:pStyle w:val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Wird vor Ort bekanntgegeben</w:t>
            </w:r>
          </w:p>
        </w:tc>
      </w:tr>
      <w:tr w14:paraId="21838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2679" w:type="dxa"/>
          </w:tcPr>
          <w:p w14:paraId="30E835F1">
            <w:pPr>
              <w:pStyle w:val="12"/>
              <w:rPr>
                <w:b/>
                <w:sz w:val="20"/>
                <w:szCs w:val="20"/>
              </w:rPr>
            </w:pPr>
          </w:p>
        </w:tc>
        <w:tc>
          <w:tcPr>
            <w:tcW w:w="8083" w:type="dxa"/>
          </w:tcPr>
          <w:p w14:paraId="576A3BC3">
            <w:pPr>
              <w:pStyle w:val="12"/>
              <w:rPr>
                <w:sz w:val="20"/>
                <w:szCs w:val="20"/>
              </w:rPr>
            </w:pPr>
          </w:p>
        </w:tc>
      </w:tr>
      <w:tr w14:paraId="03826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2679" w:type="dxa"/>
          </w:tcPr>
          <w:p w14:paraId="4CD94478">
            <w:pPr>
              <w:pStyle w:val="1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Schiedsrichter:</w:t>
            </w:r>
          </w:p>
        </w:tc>
        <w:tc>
          <w:tcPr>
            <w:tcW w:w="8083" w:type="dxa"/>
          </w:tcPr>
          <w:p w14:paraId="46248EAD">
            <w:pPr>
              <w:pStyle w:val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wird vom BSO Bezirk III eingeteilt</w:t>
            </w:r>
          </w:p>
        </w:tc>
      </w:tr>
      <w:tr w14:paraId="34CF0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2679" w:type="dxa"/>
          </w:tcPr>
          <w:p w14:paraId="3E0D5C5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083" w:type="dxa"/>
          </w:tcPr>
          <w:p w14:paraId="219D90F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14:paraId="7B065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2679" w:type="dxa"/>
          </w:tcPr>
          <w:p w14:paraId="06850039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Meldung:</w:t>
            </w:r>
          </w:p>
        </w:tc>
        <w:tc>
          <w:tcPr>
            <w:tcW w:w="8083" w:type="dxa"/>
          </w:tcPr>
          <w:p w14:paraId="37662EE6">
            <w:pPr>
              <w:pStyle w:val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Die Spieler melden sich bitte bis </w:t>
            </w:r>
            <w:r>
              <w:rPr>
                <w:rFonts w:hint="default"/>
                <w:sz w:val="20"/>
                <w:szCs w:val="20"/>
                <w:lang w:val="de-DE"/>
              </w:rPr>
              <w:t>19</w:t>
            </w:r>
            <w:r>
              <w:rPr>
                <w:sz w:val="20"/>
                <w:szCs w:val="20"/>
              </w:rPr>
              <w:t>.09.2025 an:</w:t>
            </w:r>
          </w:p>
          <w:p w14:paraId="6621FD20">
            <w:pPr>
              <w:pStyle w:val="12"/>
              <w:rPr>
                <w:sz w:val="20"/>
                <w:szCs w:val="20"/>
              </w:rPr>
            </w:pPr>
            <w:r>
              <w:rPr>
                <w:rFonts w:hint="default"/>
                <w:sz w:val="20"/>
                <w:szCs w:val="20"/>
                <w:lang w:val="de-DE"/>
              </w:rPr>
              <w:t xml:space="preserve">Hubert Neuner </w:t>
            </w:r>
            <w:r>
              <w:rPr>
                <w:sz w:val="20"/>
                <w:szCs w:val="20"/>
              </w:rPr>
              <w:t xml:space="preserve"> </w:t>
            </w:r>
          </w:p>
          <w:p w14:paraId="1FAE4128">
            <w:pPr>
              <w:pStyle w:val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Mobil: 017</w:t>
            </w:r>
            <w:r>
              <w:rPr>
                <w:rFonts w:hint="default"/>
                <w:sz w:val="20"/>
                <w:szCs w:val="20"/>
                <w:lang w:val="de-DE"/>
              </w:rPr>
              <w:t>6</w:t>
            </w:r>
            <w:r>
              <w:rPr>
                <w:sz w:val="20"/>
                <w:szCs w:val="20"/>
              </w:rPr>
              <w:t xml:space="preserve"> / </w:t>
            </w:r>
            <w:r>
              <w:rPr>
                <w:rFonts w:hint="default"/>
                <w:sz w:val="20"/>
                <w:szCs w:val="20"/>
                <w:lang w:val="de-DE"/>
              </w:rPr>
              <w:t>62583339</w:t>
            </w:r>
            <w:r>
              <w:rPr>
                <w:sz w:val="20"/>
                <w:szCs w:val="20"/>
              </w:rPr>
              <w:t xml:space="preserve">,  E-Mail: </w:t>
            </w:r>
            <w:r>
              <w:rPr>
                <w:rFonts w:hint="default"/>
                <w:sz w:val="20"/>
                <w:szCs w:val="20"/>
                <w:lang w:val="de-DE"/>
              </w:rPr>
              <w:t>BWW@bev-bezirk-3.de</w:t>
            </w:r>
            <w:r>
              <w:rPr>
                <w:sz w:val="20"/>
                <w:szCs w:val="20"/>
              </w:rPr>
              <w:tab/>
            </w:r>
          </w:p>
        </w:tc>
      </w:tr>
      <w:tr w14:paraId="408BB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  <w:jc w:val="center"/>
        </w:trPr>
        <w:tc>
          <w:tcPr>
            <w:tcW w:w="2679" w:type="dxa"/>
          </w:tcPr>
          <w:p w14:paraId="3E22B99A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083" w:type="dxa"/>
          </w:tcPr>
          <w:p w14:paraId="55372B7A">
            <w:pPr>
              <w:pStyle w:val="12"/>
              <w:ind w:left="2832" w:hanging="2832"/>
              <w:rPr>
                <w:sz w:val="20"/>
                <w:szCs w:val="20"/>
              </w:rPr>
            </w:pPr>
          </w:p>
        </w:tc>
      </w:tr>
      <w:tr w14:paraId="60973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2679" w:type="dxa"/>
          </w:tcPr>
          <w:p w14:paraId="4BAC3D02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Qualifikation: </w:t>
            </w:r>
          </w:p>
        </w:tc>
        <w:tc>
          <w:tcPr>
            <w:tcW w:w="8083" w:type="dxa"/>
          </w:tcPr>
          <w:p w14:paraId="10B798AC">
            <w:pPr>
              <w:pStyle w:val="12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Bayerische</w:t>
            </w:r>
            <w:r>
              <w:rPr>
                <w:rFonts w:hint="default"/>
                <w:sz w:val="20"/>
                <w:szCs w:val="20"/>
                <w:lang w:val="de-DE"/>
              </w:rPr>
              <w:t xml:space="preserve"> und Deutsche</w:t>
            </w:r>
            <w:r>
              <w:rPr>
                <w:sz w:val="20"/>
                <w:szCs w:val="20"/>
              </w:rPr>
              <w:t xml:space="preserve"> Meisterschaft Weitenwettbewerb U14, U16, U19 m/w, Junioren U23, Damen, Herren, Herren Ü40, Herren Ü50 </w:t>
            </w:r>
            <w:r>
              <w:rPr>
                <w:rFonts w:hint="default"/>
                <w:sz w:val="20"/>
                <w:szCs w:val="20"/>
                <w:lang w:val="de-DE"/>
              </w:rPr>
              <w:t>von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default"/>
                <w:sz w:val="20"/>
                <w:szCs w:val="20"/>
                <w:lang w:val="de-DE"/>
              </w:rPr>
              <w:t>6</w:t>
            </w:r>
            <w:r>
              <w:rPr>
                <w:b/>
                <w:bCs/>
                <w:sz w:val="20"/>
                <w:szCs w:val="20"/>
              </w:rPr>
              <w:t>.</w:t>
            </w:r>
            <w:r>
              <w:rPr>
                <w:rFonts w:hint="default"/>
                <w:b/>
                <w:bCs/>
                <w:sz w:val="20"/>
                <w:szCs w:val="20"/>
                <w:lang w:val="de-DE"/>
              </w:rPr>
              <w:t xml:space="preserve">Januar bis </w:t>
            </w:r>
            <w:r>
              <w:rPr>
                <w:b/>
                <w:bCs/>
                <w:sz w:val="20"/>
                <w:szCs w:val="20"/>
              </w:rPr>
              <w:t>-</w:t>
            </w:r>
          </w:p>
          <w:p w14:paraId="32EABEB2">
            <w:pPr>
              <w:pStyle w:val="12"/>
              <w:rPr>
                <w:rFonts w:hint="default"/>
                <w:sz w:val="20"/>
                <w:szCs w:val="20"/>
                <w:lang w:val="de-DE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de-DE"/>
              </w:rPr>
              <w:t>9</w:t>
            </w:r>
            <w:r>
              <w:rPr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hint="default"/>
                <w:b/>
                <w:bCs/>
                <w:sz w:val="20"/>
                <w:szCs w:val="20"/>
                <w:lang w:val="de-DE"/>
              </w:rPr>
              <w:t>Januar</w:t>
            </w:r>
            <w:r>
              <w:rPr>
                <w:b/>
                <w:bCs/>
                <w:sz w:val="20"/>
                <w:szCs w:val="20"/>
              </w:rPr>
              <w:t xml:space="preserve"> 202</w:t>
            </w:r>
            <w:r>
              <w:rPr>
                <w:rFonts w:hint="default"/>
                <w:b/>
                <w:bCs/>
                <w:sz w:val="20"/>
                <w:szCs w:val="20"/>
                <w:lang w:val="de-DE"/>
              </w:rPr>
              <w:t>7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 </w:t>
            </w:r>
            <w:r>
              <w:rPr>
                <w:rFonts w:hint="default"/>
                <w:sz w:val="20"/>
                <w:szCs w:val="20"/>
                <w:lang w:val="de-DE"/>
              </w:rPr>
              <w:t>Pocking.</w:t>
            </w:r>
            <w:bookmarkStart w:id="0" w:name="_GoBack"/>
            <w:bookmarkEnd w:id="0"/>
          </w:p>
          <w:p w14:paraId="73D229B6">
            <w:pPr>
              <w:pStyle w:val="12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Startrecht wird vor Ort bekannt gegeben</w:t>
            </w:r>
          </w:p>
        </w:tc>
      </w:tr>
      <w:tr w14:paraId="4F15F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2679" w:type="dxa"/>
          </w:tcPr>
          <w:p w14:paraId="2345F073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083" w:type="dxa"/>
          </w:tcPr>
          <w:p w14:paraId="4D263D99">
            <w:pPr>
              <w:pStyle w:val="12"/>
              <w:ind w:left="2832" w:hanging="2832"/>
              <w:rPr>
                <w:sz w:val="20"/>
                <w:szCs w:val="20"/>
              </w:rPr>
            </w:pPr>
          </w:p>
        </w:tc>
      </w:tr>
      <w:tr w14:paraId="101BB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679" w:type="dxa"/>
          </w:tcPr>
          <w:p w14:paraId="19BA99A1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Preise:</w:t>
            </w:r>
          </w:p>
        </w:tc>
        <w:tc>
          <w:tcPr>
            <w:tcW w:w="8083" w:type="dxa"/>
          </w:tcPr>
          <w:p w14:paraId="26A481FE">
            <w:pPr>
              <w:spacing w:after="0" w:line="240" w:lineRule="auto"/>
              <w:rPr>
                <w:rFonts w:hint="default"/>
                <w:sz w:val="20"/>
                <w:szCs w:val="20"/>
                <w:lang w:val="de-DE"/>
              </w:rPr>
            </w:pPr>
            <w:r>
              <w:rPr>
                <w:rFonts w:hint="default"/>
                <w:sz w:val="20"/>
                <w:szCs w:val="20"/>
                <w:lang w:val="de-DE"/>
              </w:rPr>
              <w:t xml:space="preserve">Medaillen </w:t>
            </w:r>
            <w:r>
              <w:rPr>
                <w:sz w:val="20"/>
                <w:szCs w:val="20"/>
              </w:rPr>
              <w:t xml:space="preserve"> für die Plätze 1 – 3</w:t>
            </w:r>
            <w:r>
              <w:rPr>
                <w:rFonts w:hint="default"/>
                <w:sz w:val="20"/>
                <w:szCs w:val="20"/>
                <w:lang w:val="de-DE"/>
              </w:rPr>
              <w:t xml:space="preserve"> je Klasse</w:t>
            </w:r>
          </w:p>
        </w:tc>
      </w:tr>
      <w:tr w14:paraId="3B025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2679" w:type="dxa"/>
          </w:tcPr>
          <w:p w14:paraId="1190794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083" w:type="dxa"/>
          </w:tcPr>
          <w:p w14:paraId="6E89E425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14:paraId="27605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2679" w:type="dxa"/>
          </w:tcPr>
          <w:p w14:paraId="64F3D07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Haftung:</w:t>
            </w:r>
          </w:p>
          <w:p w14:paraId="78928BD3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083" w:type="dxa"/>
          </w:tcPr>
          <w:p w14:paraId="290B08E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Veranstalter und Durchführer haften nicht für Unfälle oder andere Schäden der Teilnehmer. Mit der Meldung und Teilnahme werden die Bedingungen dieser Ausschreibung vollinhaltlich anerkannt</w:t>
            </w:r>
          </w:p>
        </w:tc>
      </w:tr>
      <w:tr w14:paraId="1C4C0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2679" w:type="dxa"/>
          </w:tcPr>
          <w:p w14:paraId="1D07D29E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083" w:type="dxa"/>
          </w:tcPr>
          <w:p w14:paraId="5027A75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14:paraId="4417E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8" w:hRule="atLeast"/>
          <w:jc w:val="center"/>
        </w:trPr>
        <w:tc>
          <w:tcPr>
            <w:tcW w:w="2679" w:type="dxa"/>
          </w:tcPr>
          <w:p w14:paraId="22E4B018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77D3355D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Materialkontrolle:</w:t>
            </w:r>
          </w:p>
          <w:p w14:paraId="172A4168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4B1BE7F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089F77AE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68BF0C79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12056A2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083" w:type="dxa"/>
          </w:tcPr>
          <w:p w14:paraId="6F57AB26">
            <w:pPr>
              <w:spacing w:after="0" w:line="240" w:lineRule="auto"/>
              <w:rPr>
                <w:sz w:val="20"/>
                <w:szCs w:val="20"/>
              </w:rPr>
            </w:pPr>
          </w:p>
          <w:p w14:paraId="3CF76A2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Vor und während des Wettbewerbs. Es wird erwartet, dass nur gültige und einwandfreie Sportgeräteteile verwendet werden. Sportgeräteteile die während des Wettbewerbs trotz IFI-Zulassung abnormales Verhalten zeigen, werden ersatzlos eingezogen und der IFI-Prüfstelle übergeben. Bestrafung erfolgt nach IER und RuStrO.</w:t>
            </w:r>
          </w:p>
          <w:p w14:paraId="7C64DA4E">
            <w:pPr>
              <w:spacing w:after="0" w:line="240" w:lineRule="auto"/>
              <w:rPr>
                <w:rFonts w:cs="Arial"/>
                <w:color w:val="0000FF" w:themeColor="hyperlink"/>
                <w:sz w:val="20"/>
                <w:szCs w:val="20"/>
                <w:u w:val="single"/>
                <w14:textFill>
                  <w14:solidFill>
                    <w14:schemeClr w14:val="hlink"/>
                  </w14:solidFill>
                </w14:textFill>
              </w:rPr>
            </w:pPr>
          </w:p>
        </w:tc>
      </w:tr>
      <w:tr w14:paraId="319F3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679" w:type="dxa"/>
          </w:tcPr>
          <w:p w14:paraId="17C3A4C5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083" w:type="dxa"/>
          </w:tcPr>
          <w:p w14:paraId="4794C6E6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14:paraId="54CF4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8" w:hRule="atLeast"/>
          <w:jc w:val="center"/>
        </w:trPr>
        <w:tc>
          <w:tcPr>
            <w:tcW w:w="2679" w:type="dxa"/>
          </w:tcPr>
          <w:p w14:paraId="7ADA2DDD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Doping:</w:t>
            </w:r>
          </w:p>
          <w:p w14:paraId="1F1E6223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6BA78D16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15DC83EC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47BDC32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55F5C2B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503C65E9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381E7DA7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04C739A0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69FA6D50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1272D028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Veröffentlichung:</w:t>
            </w:r>
          </w:p>
          <w:p w14:paraId="59A8459A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27831231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6A5DB532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27FD1F60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34A9620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6123145D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19D121DC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070CA1E2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0AAB0DFB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Widerspruchsrecht:</w:t>
            </w:r>
          </w:p>
          <w:p w14:paraId="5301909A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0F468153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7AF3DC6E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0BBEA8E3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3F51F819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2BE48C44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044E6E39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740EBDA4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0C5A7D77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3F8B5808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72E753FC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7159E62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6732BE44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14:paraId="741C8A39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083" w:type="dxa"/>
          </w:tcPr>
          <w:p w14:paraId="28344E24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Zur Überwachung der Dopingbestimmungen können Dopingkontrollen durchgeführt werden. Zu beachten ist hierbei die Anti-Doping-Ordnung des DESV. Diese finden sie im Internet unter </w:t>
            </w:r>
            <w:r>
              <w:fldChar w:fldCharType="begin"/>
            </w:r>
            <w:r>
              <w:instrText xml:space="preserve"> HYPERLINK "http://www.desv.info/spielbetrieb/anti-doping" </w:instrText>
            </w:r>
            <w:r>
              <w:fldChar w:fldCharType="separate"/>
            </w:r>
            <w:r>
              <w:rPr>
                <w:rStyle w:val="5"/>
                <w:rFonts w:cs="Arial"/>
                <w:sz w:val="20"/>
                <w:szCs w:val="20"/>
              </w:rPr>
              <w:t>http://www.desv.info/spielbetrieb/anti-doping</w:t>
            </w:r>
            <w:r>
              <w:rPr>
                <w:rStyle w:val="5"/>
                <w:rFonts w:cs="Arial"/>
                <w:sz w:val="20"/>
                <w:szCs w:val="20"/>
              </w:rPr>
              <w:fldChar w:fldCharType="end"/>
            </w:r>
          </w:p>
          <w:p w14:paraId="79A6933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Alle Spielerinnen und Spieler mit einem gültigen DESV Spielrecht unterliegen</w:t>
            </w:r>
          </w:p>
          <w:p w14:paraId="0669B005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ab 01. Januar 2009 dieser neuen Anti-Doping-Ordnung.</w:t>
            </w:r>
          </w:p>
          <w:p w14:paraId="1F9274FA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Wir bitten alle Verantwortlichen in den Vereinen uns im Dopingkampf zu</w:t>
            </w:r>
          </w:p>
          <w:p w14:paraId="509E6765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unterstützen und dies ihren aktiven Spielerinnen und Spieler mitzuteilen. Weitere Informationen zum Thema Doping finden sie ebenfalls</w:t>
            </w:r>
          </w:p>
          <w:p w14:paraId="0A9822C0">
            <w:pPr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im Internet unter </w:t>
            </w:r>
            <w:r>
              <w:fldChar w:fldCharType="begin"/>
            </w:r>
            <w:r>
              <w:instrText xml:space="preserve"> HYPERLINK "http://www.nada.de" </w:instrText>
            </w:r>
            <w:r>
              <w:fldChar w:fldCharType="separate"/>
            </w:r>
            <w:r>
              <w:rPr>
                <w:rStyle w:val="5"/>
                <w:rFonts w:cs="Arial"/>
                <w:sz w:val="20"/>
                <w:szCs w:val="20"/>
              </w:rPr>
              <w:t>www.nada.de</w:t>
            </w:r>
            <w:r>
              <w:rPr>
                <w:rStyle w:val="5"/>
                <w:rFonts w:cs="Arial"/>
                <w:sz w:val="20"/>
                <w:szCs w:val="20"/>
              </w:rPr>
              <w:fldChar w:fldCharType="end"/>
            </w:r>
          </w:p>
          <w:p w14:paraId="7FF11702">
            <w:pPr>
              <w:spacing w:after="0" w:line="240" w:lineRule="auto"/>
              <w:rPr>
                <w:sz w:val="20"/>
                <w:szCs w:val="20"/>
              </w:rPr>
            </w:pPr>
          </w:p>
          <w:p w14:paraId="16FD6A0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Jeder/Jede Teilnehmer/Teilnehmerin an obigen Wettbewerb erklärt mit der Anmeldung sein Einverständnis, dass die Wettkampfbezogenen und</w:t>
            </w:r>
          </w:p>
          <w:p w14:paraId="12D83EE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persönlichen Daten (Vor- und Zuname, Vereinszugehörigkeit,</w:t>
            </w:r>
          </w:p>
          <w:p w14:paraId="0CF28AB3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erzielte Ergebnisse), den Medien (z.b.: Printmedien, Online-Dienste,</w:t>
            </w:r>
          </w:p>
          <w:p w14:paraId="4FBFB9E3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TV- und Radio-Anstalten) vom Veranstalter bzw. Ausrichter zur</w:t>
            </w:r>
          </w:p>
          <w:p w14:paraId="25E291A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Verfügung gestellt werden dürfen. Von dieser Erklärung sind auch Wettkampfbilder, Sieger- und Mannschaftsfotos umfasst.</w:t>
            </w:r>
          </w:p>
          <w:p w14:paraId="7FFBB64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14:paraId="768D65A3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14:paraId="0A44E840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(1) Die betroffene Person hat das Recht, aus Gründen, die sich aus ihrer besonderen Situation ergeben, jederzeit gegen die Verarbeitung sie betreffender personenbezogener Daten, die aufgrund von Artikel 6 DSGVO Absatz 1 Buchstabe e) oder f) erfolgt, Widerspruch einzulegen. Dies gilt auch für ein auf diese Bestimmungen gestütztes Profiling.</w:t>
            </w:r>
          </w:p>
          <w:p w14:paraId="39DC1CE1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14:paraId="108E9D4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(2) Werden personenbezogene Daten verarbeitet, um Direktwerbung zu betreiben, so hat die betroffene Person das Recht, jederzeit Widerspruch gegen die Verarbeitung sie betreffender personenbezogener Daten zum Zwecke</w:t>
            </w:r>
          </w:p>
          <w:p w14:paraId="4A35090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derartiger Werbung einzulegen.</w:t>
            </w:r>
          </w:p>
          <w:p w14:paraId="6FA7657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Dies gilt auch für ein auf diese Bestimmungen gestütztes Profiling,</w:t>
            </w:r>
          </w:p>
          <w:p w14:paraId="73AFFC60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soweit es mit solcher Direktwerbung in Verbindung steht..</w:t>
            </w:r>
          </w:p>
          <w:p w14:paraId="7B100B70">
            <w:pPr>
              <w:spacing w:after="0" w:line="240" w:lineRule="auto"/>
              <w:rPr>
                <w:sz w:val="20"/>
                <w:szCs w:val="20"/>
              </w:rPr>
            </w:pPr>
          </w:p>
          <w:p w14:paraId="1FBA17E8">
            <w:pPr>
              <w:spacing w:after="0" w:line="240" w:lineRule="auto"/>
              <w:rPr>
                <w:sz w:val="20"/>
                <w:szCs w:val="20"/>
              </w:rPr>
            </w:pPr>
          </w:p>
          <w:p w14:paraId="05EF9FB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3DF80B41">
      <w:pPr>
        <w:tabs>
          <w:tab w:val="left" w:pos="2670"/>
        </w:tabs>
      </w:pPr>
      <w:r>
        <w:tab/>
      </w:r>
    </w:p>
    <w:sectPr>
      <w:footerReference r:id="rId5" w:type="default"/>
      <w:pgSz w:w="11906" w:h="16838"/>
      <w:pgMar w:top="142" w:right="567" w:bottom="284" w:left="567" w:header="567" w:footer="572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6F01B0">
    <w:pPr>
      <w:pStyle w:val="12"/>
      <w:ind w:firstLine="708"/>
      <w:rPr>
        <w:rFonts w:ascii="Times New Roman" w:hAnsi="Times New Roman" w:cs="Times New Roman"/>
        <w:i/>
        <w:iCs/>
        <w:color w:val="000000"/>
        <w:sz w:val="22"/>
      </w:rPr>
    </w:pPr>
  </w:p>
  <w:p w14:paraId="75FB2505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1E8"/>
    <w:rsid w:val="000059DF"/>
    <w:rsid w:val="0001233F"/>
    <w:rsid w:val="00047BA1"/>
    <w:rsid w:val="00053A68"/>
    <w:rsid w:val="0005699F"/>
    <w:rsid w:val="000834F0"/>
    <w:rsid w:val="00094ABD"/>
    <w:rsid w:val="000C15BC"/>
    <w:rsid w:val="000D0751"/>
    <w:rsid w:val="000E240A"/>
    <w:rsid w:val="000E697E"/>
    <w:rsid w:val="000F2C52"/>
    <w:rsid w:val="000F34ED"/>
    <w:rsid w:val="001010CE"/>
    <w:rsid w:val="00103194"/>
    <w:rsid w:val="00123E28"/>
    <w:rsid w:val="0015329F"/>
    <w:rsid w:val="00167D5A"/>
    <w:rsid w:val="00171C33"/>
    <w:rsid w:val="00182651"/>
    <w:rsid w:val="00184A3B"/>
    <w:rsid w:val="001A3E17"/>
    <w:rsid w:val="001D2C98"/>
    <w:rsid w:val="001D6069"/>
    <w:rsid w:val="001D7B01"/>
    <w:rsid w:val="001E7BFE"/>
    <w:rsid w:val="00201BAE"/>
    <w:rsid w:val="002325A0"/>
    <w:rsid w:val="0025771F"/>
    <w:rsid w:val="002668FD"/>
    <w:rsid w:val="002747CB"/>
    <w:rsid w:val="00290485"/>
    <w:rsid w:val="002921E8"/>
    <w:rsid w:val="002A539B"/>
    <w:rsid w:val="002B3748"/>
    <w:rsid w:val="002C1421"/>
    <w:rsid w:val="002D56E5"/>
    <w:rsid w:val="0031382F"/>
    <w:rsid w:val="0031528B"/>
    <w:rsid w:val="00323F55"/>
    <w:rsid w:val="003242ED"/>
    <w:rsid w:val="00324C54"/>
    <w:rsid w:val="00332324"/>
    <w:rsid w:val="0035622E"/>
    <w:rsid w:val="003769DD"/>
    <w:rsid w:val="003815C1"/>
    <w:rsid w:val="0038255D"/>
    <w:rsid w:val="00383F7B"/>
    <w:rsid w:val="00385DF5"/>
    <w:rsid w:val="003925A3"/>
    <w:rsid w:val="003E4551"/>
    <w:rsid w:val="00403143"/>
    <w:rsid w:val="004040F4"/>
    <w:rsid w:val="004065B4"/>
    <w:rsid w:val="00421D7B"/>
    <w:rsid w:val="00424EFB"/>
    <w:rsid w:val="004427A8"/>
    <w:rsid w:val="00444E1D"/>
    <w:rsid w:val="00457AE6"/>
    <w:rsid w:val="00466EB5"/>
    <w:rsid w:val="00470A2D"/>
    <w:rsid w:val="00472449"/>
    <w:rsid w:val="00484CC9"/>
    <w:rsid w:val="00492D2F"/>
    <w:rsid w:val="004931C6"/>
    <w:rsid w:val="00495ABB"/>
    <w:rsid w:val="00496BB2"/>
    <w:rsid w:val="00497B6B"/>
    <w:rsid w:val="004A2A0F"/>
    <w:rsid w:val="004A7850"/>
    <w:rsid w:val="004B14E0"/>
    <w:rsid w:val="004E7174"/>
    <w:rsid w:val="004F2DB1"/>
    <w:rsid w:val="004F7263"/>
    <w:rsid w:val="0050208D"/>
    <w:rsid w:val="00502EC1"/>
    <w:rsid w:val="00515D96"/>
    <w:rsid w:val="00533165"/>
    <w:rsid w:val="00533262"/>
    <w:rsid w:val="00544B54"/>
    <w:rsid w:val="0054742D"/>
    <w:rsid w:val="00547DD8"/>
    <w:rsid w:val="00550FDA"/>
    <w:rsid w:val="005541B4"/>
    <w:rsid w:val="00554F81"/>
    <w:rsid w:val="00570A45"/>
    <w:rsid w:val="005722CE"/>
    <w:rsid w:val="005727EA"/>
    <w:rsid w:val="005775C4"/>
    <w:rsid w:val="00577B01"/>
    <w:rsid w:val="0058272B"/>
    <w:rsid w:val="00593D25"/>
    <w:rsid w:val="005A4FA7"/>
    <w:rsid w:val="005D2A12"/>
    <w:rsid w:val="006217B9"/>
    <w:rsid w:val="0062368F"/>
    <w:rsid w:val="00635122"/>
    <w:rsid w:val="00644881"/>
    <w:rsid w:val="006546B8"/>
    <w:rsid w:val="006654F8"/>
    <w:rsid w:val="00687295"/>
    <w:rsid w:val="006A40F0"/>
    <w:rsid w:val="006A78DC"/>
    <w:rsid w:val="006B64D7"/>
    <w:rsid w:val="006D39EA"/>
    <w:rsid w:val="006E14A5"/>
    <w:rsid w:val="006E474C"/>
    <w:rsid w:val="006F2431"/>
    <w:rsid w:val="00707029"/>
    <w:rsid w:val="00707430"/>
    <w:rsid w:val="00715BE2"/>
    <w:rsid w:val="00736A90"/>
    <w:rsid w:val="00736E29"/>
    <w:rsid w:val="007527AB"/>
    <w:rsid w:val="00762579"/>
    <w:rsid w:val="00765DC5"/>
    <w:rsid w:val="007746BE"/>
    <w:rsid w:val="00787F59"/>
    <w:rsid w:val="00793139"/>
    <w:rsid w:val="00797C03"/>
    <w:rsid w:val="007A0BF4"/>
    <w:rsid w:val="007B103E"/>
    <w:rsid w:val="007B2D57"/>
    <w:rsid w:val="007B3686"/>
    <w:rsid w:val="007C5D6E"/>
    <w:rsid w:val="007C6C54"/>
    <w:rsid w:val="007D2A5F"/>
    <w:rsid w:val="007D3F78"/>
    <w:rsid w:val="007F0297"/>
    <w:rsid w:val="008024A0"/>
    <w:rsid w:val="00844BEF"/>
    <w:rsid w:val="00844FEC"/>
    <w:rsid w:val="0085456F"/>
    <w:rsid w:val="008639B1"/>
    <w:rsid w:val="008811DE"/>
    <w:rsid w:val="00884CC8"/>
    <w:rsid w:val="008C5702"/>
    <w:rsid w:val="008E66AF"/>
    <w:rsid w:val="00903278"/>
    <w:rsid w:val="00905B07"/>
    <w:rsid w:val="00916ACD"/>
    <w:rsid w:val="00930BE2"/>
    <w:rsid w:val="009352C3"/>
    <w:rsid w:val="00943DDA"/>
    <w:rsid w:val="009551A4"/>
    <w:rsid w:val="009730E6"/>
    <w:rsid w:val="0098492A"/>
    <w:rsid w:val="0098704D"/>
    <w:rsid w:val="009A0B76"/>
    <w:rsid w:val="009A3A9C"/>
    <w:rsid w:val="009B31BA"/>
    <w:rsid w:val="009B3DFB"/>
    <w:rsid w:val="009B6BB6"/>
    <w:rsid w:val="009C183D"/>
    <w:rsid w:val="009F1845"/>
    <w:rsid w:val="00A2098A"/>
    <w:rsid w:val="00A27834"/>
    <w:rsid w:val="00A47A49"/>
    <w:rsid w:val="00A57770"/>
    <w:rsid w:val="00A75EF0"/>
    <w:rsid w:val="00A77A5D"/>
    <w:rsid w:val="00A93389"/>
    <w:rsid w:val="00A94674"/>
    <w:rsid w:val="00AD60E0"/>
    <w:rsid w:val="00AE43A0"/>
    <w:rsid w:val="00AF04BA"/>
    <w:rsid w:val="00AF41E8"/>
    <w:rsid w:val="00B00503"/>
    <w:rsid w:val="00B204F0"/>
    <w:rsid w:val="00B24393"/>
    <w:rsid w:val="00B26896"/>
    <w:rsid w:val="00B4127C"/>
    <w:rsid w:val="00B50A98"/>
    <w:rsid w:val="00B5330E"/>
    <w:rsid w:val="00B563F2"/>
    <w:rsid w:val="00B642F9"/>
    <w:rsid w:val="00B758D4"/>
    <w:rsid w:val="00B95D35"/>
    <w:rsid w:val="00BA7943"/>
    <w:rsid w:val="00BB51CF"/>
    <w:rsid w:val="00BC2D91"/>
    <w:rsid w:val="00BC3081"/>
    <w:rsid w:val="00BD2EE0"/>
    <w:rsid w:val="00BD6142"/>
    <w:rsid w:val="00BE542F"/>
    <w:rsid w:val="00BF20D8"/>
    <w:rsid w:val="00C02694"/>
    <w:rsid w:val="00C24AD3"/>
    <w:rsid w:val="00C36302"/>
    <w:rsid w:val="00C63A0D"/>
    <w:rsid w:val="00C64FCE"/>
    <w:rsid w:val="00C66B85"/>
    <w:rsid w:val="00C83E5F"/>
    <w:rsid w:val="00C8557A"/>
    <w:rsid w:val="00C86DC2"/>
    <w:rsid w:val="00C948D0"/>
    <w:rsid w:val="00CA282C"/>
    <w:rsid w:val="00CA6A89"/>
    <w:rsid w:val="00CB02D2"/>
    <w:rsid w:val="00CB4567"/>
    <w:rsid w:val="00CB4E58"/>
    <w:rsid w:val="00CC5CD4"/>
    <w:rsid w:val="00CE11D6"/>
    <w:rsid w:val="00CF546E"/>
    <w:rsid w:val="00D12975"/>
    <w:rsid w:val="00D35F1A"/>
    <w:rsid w:val="00D41E1C"/>
    <w:rsid w:val="00D61A2D"/>
    <w:rsid w:val="00D75A2F"/>
    <w:rsid w:val="00D75CB9"/>
    <w:rsid w:val="00D810CC"/>
    <w:rsid w:val="00DC2623"/>
    <w:rsid w:val="00DC6DB8"/>
    <w:rsid w:val="00DD4581"/>
    <w:rsid w:val="00DD5A56"/>
    <w:rsid w:val="00DE52EF"/>
    <w:rsid w:val="00DF39B3"/>
    <w:rsid w:val="00DF3E10"/>
    <w:rsid w:val="00DF7445"/>
    <w:rsid w:val="00E02F2D"/>
    <w:rsid w:val="00E0770E"/>
    <w:rsid w:val="00E177FD"/>
    <w:rsid w:val="00E202B8"/>
    <w:rsid w:val="00E22CDE"/>
    <w:rsid w:val="00E2720B"/>
    <w:rsid w:val="00E41A78"/>
    <w:rsid w:val="00E65068"/>
    <w:rsid w:val="00EA6D63"/>
    <w:rsid w:val="00EA7CDE"/>
    <w:rsid w:val="00EC35B9"/>
    <w:rsid w:val="00EC6EFB"/>
    <w:rsid w:val="00ED4947"/>
    <w:rsid w:val="00EF1E90"/>
    <w:rsid w:val="00EF5C69"/>
    <w:rsid w:val="00F001EF"/>
    <w:rsid w:val="00F143F3"/>
    <w:rsid w:val="00F153E5"/>
    <w:rsid w:val="00F2520F"/>
    <w:rsid w:val="00F31C66"/>
    <w:rsid w:val="00F551FB"/>
    <w:rsid w:val="00F70F73"/>
    <w:rsid w:val="00F71456"/>
    <w:rsid w:val="00F86563"/>
    <w:rsid w:val="00F86DE6"/>
    <w:rsid w:val="00F8790A"/>
    <w:rsid w:val="00F921F6"/>
    <w:rsid w:val="00F93324"/>
    <w:rsid w:val="00FA17D9"/>
    <w:rsid w:val="00FA3C72"/>
    <w:rsid w:val="00FB2722"/>
    <w:rsid w:val="00FB6598"/>
    <w:rsid w:val="00FC15ED"/>
    <w:rsid w:val="00FE0082"/>
    <w:rsid w:val="00FE2799"/>
    <w:rsid w:val="00FE43EB"/>
    <w:rsid w:val="00FE64ED"/>
    <w:rsid w:val="00FE6957"/>
    <w:rsid w:val="00FE6B9A"/>
    <w:rsid w:val="00FE6C7A"/>
    <w:rsid w:val="1E353300"/>
    <w:rsid w:val="24AD7A37"/>
    <w:rsid w:val="2B6013DC"/>
    <w:rsid w:val="40AD3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HAnsi" w:cstheme="minorBidi"/>
      <w:sz w:val="24"/>
      <w:szCs w:val="22"/>
      <w:lang w:val="de-DE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header"/>
    <w:basedOn w:val="1"/>
    <w:link w:val="14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8">
    <w:name w:val="footer"/>
    <w:basedOn w:val="1"/>
    <w:link w:val="15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9">
    <w:name w:val="Body Text Indent"/>
    <w:basedOn w:val="1"/>
    <w:link w:val="13"/>
    <w:qFormat/>
    <w:uiPriority w:val="0"/>
    <w:pPr>
      <w:spacing w:after="0" w:line="240" w:lineRule="auto"/>
      <w:ind w:left="2832" w:hanging="2832"/>
    </w:pPr>
    <w:rPr>
      <w:rFonts w:eastAsia="Times New Roman" w:cs="Times New Roman"/>
      <w:sz w:val="22"/>
      <w:szCs w:val="20"/>
      <w:lang w:eastAsia="de-DE"/>
    </w:rPr>
  </w:style>
  <w:style w:type="table" w:styleId="10">
    <w:name w:val="Table Grid"/>
    <w:basedOn w:val="3"/>
    <w:qFormat/>
    <w:uiPriority w:val="59"/>
    <w:pPr>
      <w:spacing w:after="0" w:line="240" w:lineRule="auto"/>
    </w:pPr>
    <w:tblPr>
      <w:tblBorders>
        <w:top w:val="single" w:color="3D3D3D" w:themeColor="text1" w:sz="4" w:space="0"/>
        <w:left w:val="single" w:color="3D3D3D" w:themeColor="text1" w:sz="4" w:space="0"/>
        <w:bottom w:val="single" w:color="3D3D3D" w:themeColor="text1" w:sz="4" w:space="0"/>
        <w:right w:val="single" w:color="3D3D3D" w:themeColor="text1" w:sz="4" w:space="0"/>
        <w:insideH w:val="single" w:color="3D3D3D" w:themeColor="text1" w:sz="4" w:space="0"/>
        <w:insideV w:val="single" w:color="3D3D3D" w:themeColor="text1" w:sz="4" w:space="0"/>
      </w:tblBorders>
    </w:tblPr>
  </w:style>
  <w:style w:type="character" w:customStyle="1" w:styleId="11">
    <w:name w:val="Sprechblasentext Zchn"/>
    <w:basedOn w:val="2"/>
    <w:link w:val="6"/>
    <w:semiHidden/>
    <w:qFormat/>
    <w:uiPriority w:val="99"/>
    <w:rPr>
      <w:rFonts w:ascii="Tahoma" w:hAnsi="Tahoma" w:cs="Tahoma"/>
      <w:sz w:val="16"/>
      <w:szCs w:val="16"/>
    </w:rPr>
  </w:style>
  <w:style w:type="paragraph" w:styleId="12">
    <w:name w:val="No Spacing"/>
    <w:qFormat/>
    <w:uiPriority w:val="1"/>
    <w:pPr>
      <w:spacing w:after="0" w:line="240" w:lineRule="auto"/>
    </w:pPr>
    <w:rPr>
      <w:rFonts w:ascii="Arial" w:hAnsi="Arial" w:eastAsiaTheme="minorHAnsi" w:cstheme="minorBidi"/>
      <w:sz w:val="24"/>
      <w:szCs w:val="22"/>
      <w:lang w:val="de-DE" w:eastAsia="en-US" w:bidi="ar-SA"/>
    </w:rPr>
  </w:style>
  <w:style w:type="character" w:customStyle="1" w:styleId="13">
    <w:name w:val="Textkörper-Zeileneinzug Zchn"/>
    <w:basedOn w:val="2"/>
    <w:link w:val="9"/>
    <w:qFormat/>
    <w:uiPriority w:val="0"/>
    <w:rPr>
      <w:rFonts w:ascii="Arial" w:hAnsi="Arial" w:eastAsia="Times New Roman" w:cs="Times New Roman"/>
      <w:szCs w:val="20"/>
      <w:lang w:eastAsia="de-DE"/>
    </w:rPr>
  </w:style>
  <w:style w:type="character" w:customStyle="1" w:styleId="14">
    <w:name w:val="Kopfzeile Zchn"/>
    <w:basedOn w:val="2"/>
    <w:link w:val="7"/>
    <w:qFormat/>
    <w:uiPriority w:val="99"/>
    <w:rPr>
      <w:rFonts w:ascii="Arial" w:hAnsi="Arial"/>
      <w:sz w:val="24"/>
    </w:rPr>
  </w:style>
  <w:style w:type="character" w:customStyle="1" w:styleId="15">
    <w:name w:val="Fußzeile Zchn"/>
    <w:basedOn w:val="2"/>
    <w:link w:val="8"/>
    <w:qFormat/>
    <w:uiPriority w:val="99"/>
    <w:rPr>
      <w:rFonts w:ascii="Arial" w:hAnsi="Arial"/>
      <w:sz w:val="24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  <w:style w:type="character" w:customStyle="1" w:styleId="17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3D3D3D"/>
      </a:dk1>
      <a:lt1>
        <a:sysClr val="window" lastClr="FFFAE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491</Words>
  <Characters>3367</Characters>
  <Lines>30</Lines>
  <Paragraphs>8</Paragraphs>
  <TotalTime>27</TotalTime>
  <ScaleCrop>false</ScaleCrop>
  <LinksUpToDate>false</LinksUpToDate>
  <CharactersWithSpaces>3876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2024-08-26T09:10:00Z</dcterms:created>
  <dc:creator>Daniel Ulreich</dc:creator>
  <cp:lastModifiedBy>Manfred</cp:lastModifiedBy>
  <cp:lastPrinted>2019-09-10T05:57:00Z</cp:lastPrinted>
  <dcterms:modified xsi:type="dcterms:W3CDTF">2026-09-06T11:15:13Z</dcterms:modified>
  <dc:title>Ausschreibung Weitschiessen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1031-12.1.0.28032</vt:lpwstr>
  </property>
  <property fmtid="{D5CDD505-2E9C-101B-9397-08002B2CF9AE}" pid="3" name="ICV">
    <vt:lpwstr>213992CCDF2041ED990CB56EC5E58D1D_13</vt:lpwstr>
  </property>
  <property fmtid="{D5CDD505-2E9C-101B-9397-08002B2CF9AE}" pid="4" name="KSOTemplateDocerSaveRecord">
    <vt:lpwstr>eyJoZGlkIjoiYmVlZjM4MjE4MTFkZDY3YzcwM2FiNmM3YWQ3NzVhMzIifQ==</vt:lpwstr>
  </property>
</Properties>
</file>